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93" w:rsidRPr="00C54AE9" w:rsidRDefault="00EB6793" w:rsidP="00EB6793">
      <w:pPr>
        <w:keepNext/>
        <w:pageBreakBefore/>
        <w:spacing w:after="0" w:line="240" w:lineRule="auto"/>
        <w:outlineLvl w:val="1"/>
        <w:rPr>
          <w:rFonts w:ascii="Calibri" w:eastAsia="Times New Roman" w:hAnsi="Calibri" w:cs="Times New Roman"/>
          <w:b/>
          <w:bCs/>
          <w:iCs/>
          <w:szCs w:val="28"/>
        </w:rPr>
      </w:pPr>
      <w:bookmarkStart w:id="0" w:name="_Toc339217317"/>
      <w:bookmarkStart w:id="1" w:name="_Toc339217582"/>
      <w:r>
        <w:rPr>
          <w:rFonts w:ascii="Calibri" w:eastAsia="Times New Roman" w:hAnsi="Calibri" w:cs="Times New Roman"/>
          <w:b/>
          <w:bCs/>
          <w:iCs/>
          <w:szCs w:val="28"/>
        </w:rPr>
        <w:t>12</w:t>
      </w:r>
      <w:r w:rsidRPr="00C54AE9">
        <w:rPr>
          <w:rFonts w:ascii="Calibri" w:eastAsia="Times New Roman" w:hAnsi="Calibri" w:cs="Times New Roman"/>
          <w:b/>
          <w:bCs/>
          <w:iCs/>
          <w:szCs w:val="28"/>
        </w:rPr>
        <w:t>.</w:t>
      </w:r>
      <w:r w:rsidRPr="00C54AE9">
        <w:rPr>
          <w:rFonts w:ascii="Calibri" w:eastAsia="Times New Roman" w:hAnsi="Calibri" w:cs="Times New Roman"/>
          <w:b/>
          <w:bCs/>
          <w:iCs/>
          <w:szCs w:val="28"/>
        </w:rPr>
        <w:tab/>
        <w:t>Praktyki zawodowe</w:t>
      </w:r>
      <w:bookmarkEnd w:id="0"/>
      <w:bookmarkEnd w:id="1"/>
      <w:r w:rsidRPr="00C54AE9">
        <w:rPr>
          <w:rFonts w:ascii="Calibri" w:eastAsia="Times New Roman" w:hAnsi="Calibri" w:cs="Times New Roman"/>
          <w:b/>
          <w:bCs/>
          <w:iCs/>
          <w:szCs w:val="28"/>
        </w:rPr>
        <w:t xml:space="preserve"> </w:t>
      </w:r>
      <w:r>
        <w:rPr>
          <w:rFonts w:ascii="Calibri" w:eastAsia="Times New Roman" w:hAnsi="Calibri" w:cs="Times New Roman"/>
          <w:b/>
          <w:bCs/>
          <w:iCs/>
          <w:szCs w:val="28"/>
        </w:rPr>
        <w:t>–klasa druga</w:t>
      </w:r>
    </w:p>
    <w:p w:rsidR="00EB6793" w:rsidRPr="00C54AE9" w:rsidRDefault="00EB6793" w:rsidP="00EB6793">
      <w:pPr>
        <w:tabs>
          <w:tab w:val="left" w:pos="851"/>
        </w:tabs>
        <w:spacing w:after="0" w:line="240" w:lineRule="auto"/>
        <w:ind w:left="851" w:hanging="142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12</w:t>
      </w:r>
      <w:r w:rsidRPr="00C54AE9">
        <w:rPr>
          <w:rFonts w:ascii="Calibri" w:eastAsia="Times New Roman" w:hAnsi="Calibri" w:cs="Calibri"/>
          <w:sz w:val="20"/>
          <w:szCs w:val="20"/>
          <w:lang w:eastAsia="pl-PL"/>
        </w:rPr>
        <w:t>.1.</w:t>
      </w:r>
      <w:r w:rsidRPr="00C54AE9">
        <w:rPr>
          <w:rFonts w:ascii="Calibri" w:eastAsia="Times New Roman" w:hAnsi="Calibri" w:cs="Calibri"/>
          <w:sz w:val="20"/>
          <w:szCs w:val="20"/>
          <w:lang w:eastAsia="pl-PL"/>
        </w:rPr>
        <w:tab/>
        <w:t>Praktyki zawodowe w dziale: zaopatrzenia, zbytu i rozliczeń podatkowych</w:t>
      </w:r>
    </w:p>
    <w:p w:rsidR="00EB6793" w:rsidRPr="00C54AE9" w:rsidRDefault="00EB6793" w:rsidP="00EB6793">
      <w:pPr>
        <w:tabs>
          <w:tab w:val="left" w:pos="851"/>
        </w:tabs>
        <w:spacing w:after="60" w:line="240" w:lineRule="auto"/>
        <w:ind w:left="851" w:hanging="142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0"/>
        <w:gridCol w:w="1446"/>
        <w:gridCol w:w="1590"/>
        <w:gridCol w:w="4628"/>
      </w:tblGrid>
      <w:tr w:rsidR="00EB6793" w:rsidRPr="00C54AE9" w:rsidTr="00A11E89">
        <w:trPr>
          <w:trHeight w:val="271"/>
          <w:tblHeader/>
        </w:trPr>
        <w:tc>
          <w:tcPr>
            <w:tcW w:w="13948" w:type="dxa"/>
            <w:gridSpan w:val="4"/>
            <w:shd w:val="clear" w:color="auto" w:fill="BFBFBF"/>
            <w:vAlign w:val="center"/>
          </w:tcPr>
          <w:p w:rsidR="00EB6793" w:rsidRPr="00C54AE9" w:rsidRDefault="00EB6793" w:rsidP="00A11E89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12</w:t>
            </w:r>
            <w:r w:rsidRPr="00C54AE9">
              <w:rPr>
                <w:rFonts w:ascii="Calibri" w:eastAsia="Calibri" w:hAnsi="Calibri" w:cs="Calibri"/>
                <w:b/>
                <w:sz w:val="18"/>
                <w:szCs w:val="18"/>
              </w:rPr>
              <w:t>.1. Praktyki zawodowe w dziale: zaopatrzenia, zbytu i rozliczeń podatkowych</w:t>
            </w:r>
          </w:p>
        </w:tc>
      </w:tr>
      <w:tr w:rsidR="00EB6793" w:rsidRPr="00C54AE9" w:rsidTr="00A11E89">
        <w:trPr>
          <w:trHeight w:val="444"/>
        </w:trPr>
        <w:tc>
          <w:tcPr>
            <w:tcW w:w="6309" w:type="dxa"/>
            <w:shd w:val="clear" w:color="auto" w:fill="BFBFBF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Uszczegółowione efekty kształcenia</w:t>
            </w:r>
          </w:p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Uczeń po zrealizowaniu zajęć potrafi:</w:t>
            </w:r>
          </w:p>
        </w:tc>
        <w:tc>
          <w:tcPr>
            <w:tcW w:w="1441" w:type="dxa"/>
            <w:shd w:val="clear" w:color="auto" w:fill="BFBFBF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Poziom wymagań programowych</w:t>
            </w:r>
          </w:p>
        </w:tc>
        <w:tc>
          <w:tcPr>
            <w:tcW w:w="1585" w:type="dxa"/>
            <w:shd w:val="clear" w:color="auto" w:fill="BFBFBF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Kategoria taksonomiczna</w:t>
            </w:r>
          </w:p>
        </w:tc>
        <w:tc>
          <w:tcPr>
            <w:tcW w:w="4613" w:type="dxa"/>
            <w:shd w:val="clear" w:color="auto" w:fill="BFBFBF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Materiał nauczania</w:t>
            </w:r>
          </w:p>
        </w:tc>
      </w:tr>
      <w:tr w:rsidR="00EB6793" w:rsidRPr="00C54AE9" w:rsidTr="00A11E89">
        <w:trPr>
          <w:trHeight w:val="202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.1(2)15 określić zadania statutowe jednostki organizacyjnej; 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613" w:type="dxa"/>
            <w:vMerge w:val="restart"/>
          </w:tcPr>
          <w:p w:rsidR="00EB6793" w:rsidRPr="00C54AE9" w:rsidRDefault="00EB6793" w:rsidP="00EB679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C54AE9">
              <w:rPr>
                <w:rFonts w:ascii="Calibri" w:eastAsia="Calibri" w:hAnsi="Calibri" w:cs="Calibri"/>
                <w:sz w:val="18"/>
                <w:szCs w:val="18"/>
              </w:rPr>
              <w:t>Struktura organizacyjna jednostki.</w:t>
            </w:r>
          </w:p>
          <w:p w:rsidR="00EB6793" w:rsidRPr="00C54AE9" w:rsidRDefault="00EB6793" w:rsidP="00EB679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54AE9">
              <w:rPr>
                <w:rFonts w:ascii="Calibri" w:eastAsia="Calibri" w:hAnsi="Calibri" w:cs="Calibri"/>
                <w:sz w:val="18"/>
                <w:szCs w:val="18"/>
              </w:rPr>
              <w:t>Forma prawna jednostki organizacyjnej i regulaminy wewnętrzne.</w:t>
            </w:r>
          </w:p>
          <w:p w:rsidR="00EB6793" w:rsidRPr="00C54AE9" w:rsidRDefault="00EB6793" w:rsidP="00EB679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54AE9">
              <w:rPr>
                <w:rFonts w:ascii="Calibri" w:eastAsia="Calibri" w:hAnsi="Calibri" w:cs="Calibri"/>
                <w:sz w:val="18"/>
                <w:szCs w:val="18"/>
              </w:rPr>
              <w:t>Mechanizm obiegu dokumentów w jednostce organizacyjnej.</w:t>
            </w:r>
          </w:p>
          <w:p w:rsidR="00EB6793" w:rsidRPr="00C54AE9" w:rsidRDefault="00EB6793" w:rsidP="00EB679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54AE9">
              <w:rPr>
                <w:rFonts w:ascii="Calibri" w:eastAsia="Calibri" w:hAnsi="Calibri" w:cs="Calibri"/>
                <w:sz w:val="18"/>
                <w:szCs w:val="18"/>
              </w:rPr>
              <w:t>Formy i techniki zaopatrzenia.</w:t>
            </w:r>
          </w:p>
          <w:p w:rsidR="00EB6793" w:rsidRPr="00C54AE9" w:rsidRDefault="00EB6793" w:rsidP="00EB679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54AE9">
              <w:rPr>
                <w:rFonts w:ascii="Calibri" w:eastAsia="Calibri" w:hAnsi="Calibri" w:cs="Calibri"/>
                <w:sz w:val="18"/>
                <w:szCs w:val="18"/>
              </w:rPr>
              <w:t>Dokumentacja gospodarki magazynowej.</w:t>
            </w:r>
          </w:p>
          <w:p w:rsidR="00EB6793" w:rsidRPr="00C54AE9" w:rsidRDefault="00EB6793" w:rsidP="00EB679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54AE9">
              <w:rPr>
                <w:rFonts w:ascii="Calibri" w:eastAsia="Calibri" w:hAnsi="Calibri" w:cs="Calibri"/>
                <w:sz w:val="18"/>
                <w:szCs w:val="18"/>
              </w:rPr>
              <w:t>Dokumentacja zakupu i sprzedaży.</w:t>
            </w:r>
          </w:p>
          <w:p w:rsidR="00EB6793" w:rsidRPr="00C54AE9" w:rsidRDefault="00EB6793" w:rsidP="00EB679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54AE9">
              <w:rPr>
                <w:rFonts w:ascii="Calibri" w:eastAsia="Calibri" w:hAnsi="Calibri" w:cs="Calibri"/>
                <w:sz w:val="18"/>
                <w:szCs w:val="18"/>
              </w:rPr>
              <w:t>Dokumentacja środków pieniężnych.</w:t>
            </w:r>
          </w:p>
          <w:p w:rsidR="00EB6793" w:rsidRPr="00C54AE9" w:rsidRDefault="00EB6793" w:rsidP="00EB679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54AE9">
              <w:rPr>
                <w:rFonts w:ascii="Calibri" w:eastAsia="Calibri" w:hAnsi="Calibri" w:cs="Calibri"/>
                <w:sz w:val="18"/>
                <w:szCs w:val="18"/>
              </w:rPr>
              <w:t>Dokumentacja pracownicza.</w:t>
            </w:r>
          </w:p>
          <w:p w:rsidR="00EB6793" w:rsidRPr="00C54AE9" w:rsidRDefault="00EB6793" w:rsidP="00EB679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54AE9">
              <w:rPr>
                <w:rFonts w:ascii="Calibri" w:eastAsia="Calibri" w:hAnsi="Calibri" w:cs="Calibri"/>
                <w:sz w:val="18"/>
                <w:szCs w:val="18"/>
              </w:rPr>
              <w:t>Działania marketingowe.</w:t>
            </w:r>
          </w:p>
          <w:p w:rsidR="00EB6793" w:rsidRPr="00C54AE9" w:rsidRDefault="00EB6793" w:rsidP="00EB679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54AE9">
              <w:rPr>
                <w:rFonts w:ascii="Calibri" w:eastAsia="Calibri" w:hAnsi="Calibri" w:cs="Calibri"/>
                <w:sz w:val="18"/>
                <w:szCs w:val="18"/>
              </w:rPr>
              <w:t>Współpraca jednostki organizacyjnej z otoczeniem.</w:t>
            </w:r>
          </w:p>
          <w:p w:rsidR="00EB6793" w:rsidRPr="00C54AE9" w:rsidRDefault="00EB6793" w:rsidP="00EB679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54AE9">
              <w:rPr>
                <w:rFonts w:ascii="Calibri" w:eastAsia="Calibri" w:hAnsi="Calibri" w:cs="Calibri"/>
                <w:sz w:val="18"/>
                <w:szCs w:val="18"/>
              </w:rPr>
              <w:t>Rozliczenia z instytucjami publicznoprawnymi.</w:t>
            </w:r>
          </w:p>
          <w:p w:rsidR="00EB6793" w:rsidRPr="00C54AE9" w:rsidRDefault="00EB6793" w:rsidP="00A11E8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.1(3)8 rozpoznać formę organizacyjno-prawną jednostki organizacyjnej, w której odbywa praktyki zawodowe;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.1(3)9 odczytać powiązania z komórkami organizacyjnymi na podstawie struktury organizacyjnej jednostki;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204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.1(7)4 rozróżnić dokumenty sporządzane w dziale zaopatrzenia;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.1(7)5 sporządzać dokumenty występujące w praktyce gospodarczej działu zaopatrzenia;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10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.1(7)6 rozróżnić dokumenty sporządzane w dziale handlowym;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.1(7)7 sporządzać dokumenty występujące w praktyce gospodarczej działu handlowego;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.1(7)8 rozróżnić dokumenty potwierdzające zdarzenia gospodarcze związane ze środkami pieniężnymi;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229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.1(11)10 zidentyfikować przepisy prawa w zakresie różnych podatków;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147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.1(11)11 rozróżniać rodzaje podatków;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.1(11)12 zaliczać podatki odprowadzane przez jednostkę organizacyjną do właściwej grupy podatków według klasyfikacji podatków w polskim systemie podatkowym;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.1(11)13 zaliczać podatki odprowadzane przez jednostkę organizacyjną do podatków obciążających koszty działalności jednostki i zmniejszających wynik brutto jednostki;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.1(11)14 obliczyć podatki obciążające koszty działalności jednostki organizacyjnej;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7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.1(11)15 identyfikować ulgi i zwolnienia podatkowe;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234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.1(12)9 dobrać formularz deklaracji podatkowej do rodzaju podatku;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.1(12)10 powiązać zapisy w rejestrze zakupu i sprzedaży faktur VAT z zapisami w deklaracji VAT 7;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114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.2(2)9 rozróżnić dokumentację pracowniczą;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174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.2(7)8 zidentyfikować cel sporządzenia deklaracji rozliczeniowej – ZUS DRA;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.2(7)9 wyjaśnić różnicę między deklaracją ZUS DRA, a imiennym raportem miesięcznym ZUS RCA;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185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.2(7)10 określić termin składania deklaracji rozliczeniowych i opłaty składek;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35633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.2(8)2 powiąza</w:t>
            </w:r>
            <w:r w:rsidR="003563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ć</w:t>
            </w:r>
            <w:bookmarkStart w:id="2" w:name="_GoBack"/>
            <w:bookmarkEnd w:id="2"/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informacje z karty przychodów pracownika z naliczeniem miesięcznej zaliczki na podatek dochodowy od osób fizycznych;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tabs>
                <w:tab w:val="left" w:pos="138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.2(10)3 obsługiwać programy komputerowe do prowadzenia spraw kadrowo-płacowych, ubezpieczeniowych i podatkowych stosowane w jednostce organizacyjnej;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320"/>
        </w:trPr>
        <w:tc>
          <w:tcPr>
            <w:tcW w:w="6309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AU.35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.3(9)4 obsługiwać programy komputerowe do obliczeń, analiz i sprawozdań oraz z systemu e-statystyki stosowane w jednostce organizacyjnej;</w:t>
            </w:r>
          </w:p>
        </w:tc>
        <w:tc>
          <w:tcPr>
            <w:tcW w:w="1441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585" w:type="dxa"/>
            <w:vAlign w:val="center"/>
          </w:tcPr>
          <w:p w:rsidR="00EB6793" w:rsidRPr="00C54AE9" w:rsidRDefault="00EB6793" w:rsidP="00A1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13" w:type="dxa"/>
            <w:vMerge/>
            <w:vAlign w:val="center"/>
          </w:tcPr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B6793" w:rsidRPr="00C54AE9" w:rsidTr="00A11E89">
        <w:trPr>
          <w:trHeight w:val="414"/>
        </w:trPr>
        <w:tc>
          <w:tcPr>
            <w:tcW w:w="13948" w:type="dxa"/>
            <w:gridSpan w:val="4"/>
            <w:vAlign w:val="center"/>
          </w:tcPr>
          <w:p w:rsidR="00EB6793" w:rsidRPr="00C54AE9" w:rsidRDefault="00EB6793" w:rsidP="00A11E8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Planowane zadania </w:t>
            </w:r>
          </w:p>
          <w:p w:rsidR="00EB6793" w:rsidRPr="00C54AE9" w:rsidRDefault="00EB6793" w:rsidP="00A11E8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Sporządzanie dokumentów w programie do prowadzenia gospodarki magazynowej i sprzedaży</w:t>
            </w:r>
          </w:p>
          <w:p w:rsidR="00EB6793" w:rsidRPr="00C54AE9" w:rsidRDefault="00EB6793" w:rsidP="00A11E8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Sporządzanie dokumentów środków pieniężnych w programie komputerowym</w:t>
            </w:r>
          </w:p>
          <w:p w:rsidR="00EB6793" w:rsidRPr="00C54AE9" w:rsidRDefault="00EB6793" w:rsidP="00A11E8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Sporządzanie deklaracji VAT 7 w programie komputerowym</w:t>
            </w:r>
          </w:p>
        </w:tc>
      </w:tr>
      <w:tr w:rsidR="00EB6793" w:rsidRPr="00C54AE9" w:rsidTr="00A11E89">
        <w:trPr>
          <w:trHeight w:val="414"/>
        </w:trPr>
        <w:tc>
          <w:tcPr>
            <w:tcW w:w="13948" w:type="dxa"/>
            <w:gridSpan w:val="4"/>
            <w:vAlign w:val="center"/>
          </w:tcPr>
          <w:p w:rsidR="00EB6793" w:rsidRPr="00C54AE9" w:rsidRDefault="00EB6793" w:rsidP="00A11E8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Warunki osiągania efektów kształcenia w tym środki dydaktyczne, metody, formy organizacyjne</w:t>
            </w:r>
          </w:p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Praktyki zawodowe w dziale 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programowym „</w:t>
            </w:r>
            <w:r w:rsidRPr="00C54AE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Praktyki zawodowe w dziale zaopatrzenia, zbytu oraz płac i rachuby” mogą odbywać się w wymiarze 3 tygodni, 7 godzin dziennie. Przed rozpoczęciem praktyk zawodowych przez uczniów, szkolny opiekun praktyk zawodowych powinien omówić: rodzaje i sposób sporządzenia dokumentacji związanej z praktykami zawodowymi np.: skierowanie, umowa o praktykę zawodową, protokół egzaminacyjny, regulamin praktyk zawodowych, zakres programu praktyk zawodowych i sposób prowadzenia zapisów w dzienniczku praktyk lub w jego odpowiedniku np. w karcie praktyk.</w:t>
            </w:r>
          </w:p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Praktyki zawodowe maja służyć pogłębianiu i rozszerzaniu wiadomości i umiejętności uzyskanych na zajęciach edukacyjnych w szkole. Praktyki zawodowe powinny również przygotować uczniów do kierowania pracą innych, wykształcić umiejętność pracy i współdziałania w zespole, wzmacniać poczucie odpowiedzialności za jakość pracy, poszanowanie mienia i uczciwość. Praktyki zawodowe mogą się odbywać w jednostce organizacyjnej lub w przedsiębiorstwie symulacyjnym w szkole. Jednostka organizacyjna może dokonać korekty programu ze względu na specyfikę prowadzonej działalności.</w:t>
            </w:r>
          </w:p>
          <w:p w:rsidR="00EB6793" w:rsidRPr="00C54AE9" w:rsidRDefault="00EB6793" w:rsidP="00A11E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Zalecane metody dydaktyczne</w:t>
            </w:r>
          </w:p>
          <w:p w:rsidR="00EB6793" w:rsidRPr="00C54AE9" w:rsidRDefault="00EB6793" w:rsidP="00A11E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Dominująca metoda będą ćwiczenia praktyczne poprzedzone pokazem z objaśnieniem</w:t>
            </w:r>
          </w:p>
          <w:p w:rsidR="00EB6793" w:rsidRPr="00C54AE9" w:rsidRDefault="00EB6793" w:rsidP="00A11E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Formy organizacyjne</w:t>
            </w:r>
          </w:p>
          <w:p w:rsidR="00EB6793" w:rsidRPr="00C54AE9" w:rsidRDefault="00EB6793" w:rsidP="00A1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Zajęcia powinny odbywać się na samodzielnym stanowisku pracy.</w:t>
            </w:r>
          </w:p>
          <w:p w:rsidR="00EB6793" w:rsidRPr="00C54AE9" w:rsidRDefault="00EB6793" w:rsidP="00A11E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Środki dydaktyczne</w:t>
            </w:r>
          </w:p>
          <w:p w:rsidR="00EB6793" w:rsidRPr="00C54AE9" w:rsidRDefault="00EB6793" w:rsidP="00A11E8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Struktura organizacyjna jednostki. Formularze dokumentów: magazynowych, sprzedaży, środków pieniężnych, związanych z zatrudnieniem pracownika. Oprogramowanie do prowadzenia gospodarki magazynowej i sprzedaży. </w:t>
            </w:r>
          </w:p>
        </w:tc>
      </w:tr>
      <w:tr w:rsidR="00EB6793" w:rsidRPr="00C54AE9" w:rsidTr="00A11E89">
        <w:trPr>
          <w:trHeight w:val="414"/>
        </w:trPr>
        <w:tc>
          <w:tcPr>
            <w:tcW w:w="13948" w:type="dxa"/>
            <w:gridSpan w:val="4"/>
            <w:vAlign w:val="center"/>
          </w:tcPr>
          <w:p w:rsidR="00EB6793" w:rsidRPr="00C54AE9" w:rsidRDefault="00EB6793" w:rsidP="00A11E8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Propozycje kryteriów oceny i metod sprawdzania efektów kształcenia</w:t>
            </w:r>
          </w:p>
          <w:p w:rsidR="00EB6793" w:rsidRPr="00C54AE9" w:rsidRDefault="00EB6793" w:rsidP="00A11E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Oceny efektów kształcenia dokonuje zakładowy opiekun praktyk zawodowych w miejscu jej odbywania. Kryteria oceny powinny uwzględniać:</w:t>
            </w:r>
          </w:p>
          <w:p w:rsidR="00EB6793" w:rsidRPr="00C54AE9" w:rsidRDefault="00EB6793" w:rsidP="00EB6793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hanging="996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pracowitość, punktualność, etykę zawodową, kulturę osobistą, rzetelność w wykonywaniu zleconych zadań, wykorzystanie wiadomości i umiejętności uzyskanych w szkole, systematyczność zapisów w dzienniczku praktyk zawodowych lub w ich odpowiedniku.</w:t>
            </w:r>
          </w:p>
          <w:p w:rsidR="00EB6793" w:rsidRPr="00C54AE9" w:rsidRDefault="00EB6793" w:rsidP="00A11E89">
            <w:pPr>
              <w:spacing w:after="0" w:line="240" w:lineRule="auto"/>
              <w:ind w:left="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Sprawdzenie efektów kształcenia może się odbywać na podstawie: prac wykonanych przez praktykantów np.: sporządzonych dokumentów, </w:t>
            </w: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wydruków prac wykonanych w programie finansowo – księgowym, obserwacji pracy wykonywanej przez praktykantów i testów praktycznych.</w:t>
            </w:r>
          </w:p>
          <w:p w:rsidR="00EB6793" w:rsidRPr="00C54AE9" w:rsidRDefault="00EB6793" w:rsidP="00A11E89">
            <w:pPr>
              <w:spacing w:after="0" w:line="240" w:lineRule="auto"/>
              <w:ind w:left="84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Ocena końcowa powinna być zapisana w dokumencie wskazanym przez szkołę np. w dzienniczku praktyk zawodowych lub w protokole egzaminacyjnym.</w:t>
            </w:r>
          </w:p>
        </w:tc>
      </w:tr>
      <w:tr w:rsidR="00EB6793" w:rsidRPr="00C54AE9" w:rsidTr="00A11E89">
        <w:trPr>
          <w:trHeight w:val="414"/>
        </w:trPr>
        <w:tc>
          <w:tcPr>
            <w:tcW w:w="13948" w:type="dxa"/>
            <w:gridSpan w:val="4"/>
            <w:vAlign w:val="center"/>
          </w:tcPr>
          <w:p w:rsidR="00EB6793" w:rsidRPr="00C54AE9" w:rsidRDefault="00EB6793" w:rsidP="00A11E8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Formy indywidualizacji pracy uczniów uwzględniające:</w:t>
            </w:r>
          </w:p>
          <w:p w:rsidR="00EB6793" w:rsidRPr="00C54AE9" w:rsidRDefault="00EB6793" w:rsidP="00EB6793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dostosowanie warunków, środków, metod i form kształcenia do potrzeb praktykanta,</w:t>
            </w:r>
          </w:p>
          <w:p w:rsidR="00EB6793" w:rsidRPr="00C54AE9" w:rsidRDefault="00EB6793" w:rsidP="00EB6793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AE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dostosowanie warunków, środków, metod i form kształcenia do możliwości praktykanta.</w:t>
            </w:r>
          </w:p>
        </w:tc>
      </w:tr>
    </w:tbl>
    <w:p w:rsidR="009C34E0" w:rsidRDefault="009C34E0"/>
    <w:sectPr w:rsidR="009C34E0" w:rsidSect="00EB67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43E4"/>
    <w:multiLevelType w:val="hybridMultilevel"/>
    <w:tmpl w:val="F28ED81C"/>
    <w:lvl w:ilvl="0" w:tplc="AFF85B3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5792"/>
    <w:multiLevelType w:val="hybridMultilevel"/>
    <w:tmpl w:val="715447AE"/>
    <w:lvl w:ilvl="0" w:tplc="30B6386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293053"/>
    <w:multiLevelType w:val="hybridMultilevel"/>
    <w:tmpl w:val="55C02356"/>
    <w:lvl w:ilvl="0" w:tplc="3BB26E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93"/>
    <w:rsid w:val="00356331"/>
    <w:rsid w:val="009C34E0"/>
    <w:rsid w:val="00E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F7DF"/>
  <w15:chartTrackingRefBased/>
  <w15:docId w15:val="{30AE3435-21E8-4513-969C-2106694B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sekretariat</cp:lastModifiedBy>
  <cp:revision>2</cp:revision>
  <dcterms:created xsi:type="dcterms:W3CDTF">2020-05-25T10:42:00Z</dcterms:created>
  <dcterms:modified xsi:type="dcterms:W3CDTF">2020-05-25T10:42:00Z</dcterms:modified>
</cp:coreProperties>
</file>